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586" w:rsidRDefault="00C30586" w:rsidP="00C30586">
      <w:r>
        <w:t>Name 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Date _____________</w:t>
      </w:r>
    </w:p>
    <w:p w:rsidR="002E4313" w:rsidRPr="00C30586" w:rsidRDefault="004B2725" w:rsidP="00C30586">
      <w:pPr>
        <w:jc w:val="center"/>
        <w:rPr>
          <w:b/>
        </w:rPr>
      </w:pPr>
      <w:r w:rsidRPr="00C30586">
        <w:rPr>
          <w:b/>
        </w:rPr>
        <w:t>SGO</w:t>
      </w:r>
      <w:r w:rsidR="002E4313" w:rsidRPr="00C30586">
        <w:rPr>
          <w:b/>
        </w:rPr>
        <w:t xml:space="preserve"> Guidelines</w:t>
      </w:r>
    </w:p>
    <w:p w:rsidR="002E4313" w:rsidRDefault="004B2725">
      <w:r>
        <w:t xml:space="preserve">Please use the </w:t>
      </w:r>
      <w:r w:rsidR="00850082">
        <w:t xml:space="preserve">following </w:t>
      </w:r>
      <w:r>
        <w:t>to develop your SGO</w:t>
      </w:r>
      <w:r w:rsidR="002E4313">
        <w:t>:</w:t>
      </w:r>
    </w:p>
    <w:p w:rsidR="00AE2DA9" w:rsidRDefault="004B2725" w:rsidP="004B2725">
      <w:pPr>
        <w:pStyle w:val="ListParagraph"/>
        <w:numPr>
          <w:ilvl w:val="0"/>
          <w:numId w:val="1"/>
        </w:numPr>
      </w:pPr>
      <w:r>
        <w:t xml:space="preserve">My SGO is aligned to </w:t>
      </w:r>
      <w:r w:rsidR="003B6593">
        <w:t>standards in my content area and the CCSS.</w:t>
      </w:r>
    </w:p>
    <w:p w:rsidR="00AE2DA9" w:rsidRDefault="00AE2DA9" w:rsidP="00AE2DA9">
      <w:pPr>
        <w:pStyle w:val="ListParagraph"/>
      </w:pPr>
    </w:p>
    <w:p w:rsidR="004B2725" w:rsidRDefault="008B0C90" w:rsidP="00AE2DA9">
      <w:pPr>
        <w:pStyle w:val="ListParagraph"/>
        <w:numPr>
          <w:ilvl w:val="0"/>
          <w:numId w:val="1"/>
        </w:numPr>
      </w:pPr>
      <w:r>
        <w:t>My SGO is based on relevant data</w:t>
      </w:r>
      <w:r w:rsidR="00AE2DA9">
        <w:t xml:space="preserve">.     </w:t>
      </w:r>
      <w:r w:rsidR="004B2725">
        <w:t xml:space="preserve"> </w:t>
      </w:r>
    </w:p>
    <w:p w:rsidR="00C0776F" w:rsidRDefault="00E20714" w:rsidP="00C0776F">
      <w:pPr>
        <w:pStyle w:val="ListParagraph"/>
        <w:spacing w:line="360" w:lineRule="auto"/>
      </w:pPr>
      <w:r>
        <w:t>Data source</w:t>
      </w:r>
      <w:r w:rsidR="00C0776F">
        <w:t>(s)</w:t>
      </w:r>
      <w:r>
        <w:t xml:space="preserve"> _____________</w:t>
      </w:r>
      <w:r w:rsidR="00C0776F">
        <w:t>_________________________________________________</w:t>
      </w:r>
      <w:r>
        <w:t xml:space="preserve">  </w:t>
      </w:r>
    </w:p>
    <w:p w:rsidR="00E20714" w:rsidRDefault="003B6593" w:rsidP="00C0776F">
      <w:pPr>
        <w:pStyle w:val="ListParagraph"/>
        <w:spacing w:line="360" w:lineRule="auto"/>
      </w:pPr>
      <w:r>
        <w:t>Standards</w:t>
      </w:r>
      <w:r w:rsidR="00E20714">
        <w:t xml:space="preserve">/Students in need </w:t>
      </w:r>
      <w:r>
        <w:t>improvement</w:t>
      </w:r>
      <w:r w:rsidR="00C0776F">
        <w:t xml:space="preserve"> ________________________________________</w:t>
      </w:r>
    </w:p>
    <w:p w:rsidR="00EB4A11" w:rsidRDefault="00EB4A11" w:rsidP="00EB4A11">
      <w:pPr>
        <w:pStyle w:val="ListParagraph"/>
      </w:pPr>
    </w:p>
    <w:p w:rsidR="004A604D" w:rsidRDefault="00614D2D" w:rsidP="004A604D">
      <w:pPr>
        <w:pStyle w:val="ListParagraph"/>
        <w:numPr>
          <w:ilvl w:val="0"/>
          <w:numId w:val="1"/>
        </w:numPr>
      </w:pPr>
      <w:r>
        <w:t>My</w:t>
      </w:r>
      <w:r w:rsidR="009775AA">
        <w:t xml:space="preserve"> </w:t>
      </w:r>
      <w:r w:rsidR="003B6593">
        <w:t xml:space="preserve">SGO includes </w:t>
      </w:r>
      <w:r w:rsidR="00EA0082">
        <w:t xml:space="preserve">reasonably ambitious </w:t>
      </w:r>
      <w:r w:rsidR="009775AA">
        <w:t>target</w:t>
      </w:r>
      <w:r w:rsidR="00C0776F">
        <w:t>s in r</w:t>
      </w:r>
      <w:r w:rsidR="003B6593">
        <w:t xml:space="preserve">elation to </w:t>
      </w:r>
      <w:r w:rsidR="00EA0082">
        <w:t>the students’</w:t>
      </w:r>
      <w:r w:rsidR="00C0776F">
        <w:t xml:space="preserve"> baseline.</w:t>
      </w:r>
      <w:r w:rsidR="003B6593"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30"/>
        <w:gridCol w:w="3113"/>
        <w:gridCol w:w="3107"/>
      </w:tblGrid>
      <w:tr w:rsidR="00C0776F" w:rsidTr="00C0776F">
        <w:tc>
          <w:tcPr>
            <w:tcW w:w="3192" w:type="dxa"/>
          </w:tcPr>
          <w:p w:rsidR="00C0776F" w:rsidRPr="001153C2" w:rsidRDefault="00C0776F" w:rsidP="00C0776F">
            <w:pPr>
              <w:pStyle w:val="ListParagraph"/>
              <w:ind w:left="0"/>
              <w:jc w:val="center"/>
              <w:rPr>
                <w:b/>
              </w:rPr>
            </w:pPr>
            <w:r w:rsidRPr="001153C2">
              <w:rPr>
                <w:b/>
              </w:rPr>
              <w:t>Preparedness</w:t>
            </w:r>
          </w:p>
        </w:tc>
        <w:tc>
          <w:tcPr>
            <w:tcW w:w="3192" w:type="dxa"/>
          </w:tcPr>
          <w:p w:rsidR="00C0776F" w:rsidRPr="001153C2" w:rsidRDefault="00C0776F" w:rsidP="00C0776F">
            <w:pPr>
              <w:pStyle w:val="ListParagraph"/>
              <w:ind w:left="0"/>
              <w:jc w:val="center"/>
              <w:rPr>
                <w:b/>
              </w:rPr>
            </w:pPr>
            <w:r w:rsidRPr="001153C2">
              <w:rPr>
                <w:b/>
              </w:rPr>
              <w:t>Baseline</w:t>
            </w:r>
          </w:p>
        </w:tc>
        <w:tc>
          <w:tcPr>
            <w:tcW w:w="3192" w:type="dxa"/>
          </w:tcPr>
          <w:p w:rsidR="00C0776F" w:rsidRPr="001153C2" w:rsidRDefault="00C0776F" w:rsidP="00C0776F">
            <w:pPr>
              <w:pStyle w:val="ListParagraph"/>
              <w:ind w:left="0"/>
              <w:jc w:val="center"/>
              <w:rPr>
                <w:b/>
              </w:rPr>
            </w:pPr>
            <w:r w:rsidRPr="001153C2">
              <w:rPr>
                <w:b/>
              </w:rPr>
              <w:t>Target</w:t>
            </w:r>
          </w:p>
        </w:tc>
      </w:tr>
      <w:tr w:rsidR="00C0776F" w:rsidTr="00C0776F">
        <w:tc>
          <w:tcPr>
            <w:tcW w:w="3192" w:type="dxa"/>
          </w:tcPr>
          <w:p w:rsidR="00C0776F" w:rsidRDefault="00C0776F" w:rsidP="00C0776F">
            <w:pPr>
              <w:pStyle w:val="ListParagraph"/>
              <w:ind w:left="0"/>
              <w:jc w:val="center"/>
            </w:pPr>
            <w:r>
              <w:t>High</w:t>
            </w:r>
          </w:p>
        </w:tc>
        <w:tc>
          <w:tcPr>
            <w:tcW w:w="3192" w:type="dxa"/>
          </w:tcPr>
          <w:p w:rsidR="00C0776F" w:rsidRDefault="00C0776F" w:rsidP="00C0776F">
            <w:pPr>
              <w:pStyle w:val="ListParagraph"/>
              <w:ind w:left="0"/>
              <w:jc w:val="center"/>
            </w:pPr>
          </w:p>
        </w:tc>
        <w:tc>
          <w:tcPr>
            <w:tcW w:w="3192" w:type="dxa"/>
          </w:tcPr>
          <w:p w:rsidR="00C0776F" w:rsidRDefault="00C0776F" w:rsidP="00C0776F">
            <w:pPr>
              <w:pStyle w:val="ListParagraph"/>
              <w:ind w:left="0"/>
              <w:jc w:val="center"/>
            </w:pPr>
          </w:p>
        </w:tc>
      </w:tr>
      <w:tr w:rsidR="00C0776F" w:rsidTr="00C0776F">
        <w:tc>
          <w:tcPr>
            <w:tcW w:w="3192" w:type="dxa"/>
          </w:tcPr>
          <w:p w:rsidR="00C0776F" w:rsidRDefault="00C0776F" w:rsidP="00C0776F">
            <w:pPr>
              <w:pStyle w:val="ListParagraph"/>
              <w:ind w:left="0"/>
              <w:jc w:val="center"/>
            </w:pPr>
            <w:r>
              <w:t>Medium</w:t>
            </w:r>
          </w:p>
        </w:tc>
        <w:tc>
          <w:tcPr>
            <w:tcW w:w="3192" w:type="dxa"/>
          </w:tcPr>
          <w:p w:rsidR="00C0776F" w:rsidRDefault="00C0776F" w:rsidP="00C0776F">
            <w:pPr>
              <w:pStyle w:val="ListParagraph"/>
              <w:ind w:left="0"/>
              <w:jc w:val="center"/>
            </w:pPr>
          </w:p>
        </w:tc>
        <w:tc>
          <w:tcPr>
            <w:tcW w:w="3192" w:type="dxa"/>
          </w:tcPr>
          <w:p w:rsidR="00C0776F" w:rsidRDefault="00C0776F" w:rsidP="00C0776F">
            <w:pPr>
              <w:pStyle w:val="ListParagraph"/>
              <w:ind w:left="0"/>
              <w:jc w:val="center"/>
            </w:pPr>
          </w:p>
        </w:tc>
      </w:tr>
      <w:tr w:rsidR="00C0776F" w:rsidTr="00C0776F">
        <w:tc>
          <w:tcPr>
            <w:tcW w:w="3192" w:type="dxa"/>
          </w:tcPr>
          <w:p w:rsidR="00C0776F" w:rsidRDefault="00C0776F" w:rsidP="00C0776F">
            <w:pPr>
              <w:pStyle w:val="ListParagraph"/>
              <w:ind w:left="0"/>
              <w:jc w:val="center"/>
            </w:pPr>
            <w:r>
              <w:t>Low</w:t>
            </w:r>
          </w:p>
        </w:tc>
        <w:tc>
          <w:tcPr>
            <w:tcW w:w="3192" w:type="dxa"/>
          </w:tcPr>
          <w:p w:rsidR="00C0776F" w:rsidRDefault="00C0776F" w:rsidP="00C0776F">
            <w:pPr>
              <w:pStyle w:val="ListParagraph"/>
              <w:ind w:left="0"/>
              <w:jc w:val="center"/>
            </w:pPr>
          </w:p>
        </w:tc>
        <w:tc>
          <w:tcPr>
            <w:tcW w:w="3192" w:type="dxa"/>
          </w:tcPr>
          <w:p w:rsidR="00C0776F" w:rsidRDefault="00C0776F" w:rsidP="00C0776F">
            <w:pPr>
              <w:pStyle w:val="ListParagraph"/>
              <w:ind w:left="0"/>
              <w:jc w:val="center"/>
            </w:pPr>
          </w:p>
        </w:tc>
      </w:tr>
    </w:tbl>
    <w:p w:rsidR="00C0776F" w:rsidRDefault="00C0776F" w:rsidP="00C82CA6">
      <w:pPr>
        <w:pStyle w:val="ListParagraph"/>
      </w:pPr>
    </w:p>
    <w:p w:rsidR="00C82CA6" w:rsidRDefault="003B6593" w:rsidP="00614D2D">
      <w:pPr>
        <w:pStyle w:val="ListParagraph"/>
        <w:numPr>
          <w:ilvl w:val="0"/>
          <w:numId w:val="1"/>
        </w:numPr>
      </w:pPr>
      <w:r>
        <w:t>My</w:t>
      </w:r>
      <w:r w:rsidR="00C82CA6">
        <w:t xml:space="preserve"> assessment measures student learning in “PARCC-like” ways: </w:t>
      </w:r>
    </w:p>
    <w:p w:rsidR="00C82CA6" w:rsidRDefault="00C82CA6" w:rsidP="00C82CA6">
      <w:pPr>
        <w:pStyle w:val="ListParagraph"/>
        <w:numPr>
          <w:ilvl w:val="1"/>
          <w:numId w:val="1"/>
        </w:numPr>
      </w:pPr>
      <w:r>
        <w:t>level of cognitive demand</w:t>
      </w:r>
    </w:p>
    <w:p w:rsidR="00C82CA6" w:rsidRDefault="00C82CA6" w:rsidP="00C82CA6">
      <w:pPr>
        <w:pStyle w:val="ListParagraph"/>
        <w:numPr>
          <w:ilvl w:val="1"/>
          <w:numId w:val="1"/>
        </w:numPr>
      </w:pPr>
      <w:r>
        <w:t>demonstration of learning</w:t>
      </w:r>
    </w:p>
    <w:p w:rsidR="00C82CA6" w:rsidRDefault="00C82CA6" w:rsidP="00C82CA6">
      <w:pPr>
        <w:pStyle w:val="ListParagraph"/>
        <w:numPr>
          <w:ilvl w:val="1"/>
          <w:numId w:val="1"/>
        </w:numPr>
      </w:pPr>
      <w:r>
        <w:t>format</w:t>
      </w:r>
    </w:p>
    <w:p w:rsidR="00C82CA6" w:rsidRDefault="00C82CA6" w:rsidP="00C82CA6">
      <w:pPr>
        <w:pStyle w:val="ListParagraph"/>
        <w:ind w:left="1440"/>
      </w:pPr>
    </w:p>
    <w:p w:rsidR="00C82CA6" w:rsidRDefault="00785BB2" w:rsidP="00614D2D">
      <w:pPr>
        <w:pStyle w:val="ListParagraph"/>
        <w:numPr>
          <w:ilvl w:val="0"/>
          <w:numId w:val="1"/>
        </w:numPr>
      </w:pPr>
      <w:r>
        <w:t xml:space="preserve">The </w:t>
      </w:r>
      <w:r w:rsidR="00C82CA6">
        <w:t xml:space="preserve">assessment </w:t>
      </w:r>
      <w:r>
        <w:t xml:space="preserve">I </w:t>
      </w:r>
      <w:r w:rsidR="00C82CA6">
        <w:t xml:space="preserve">used to establish my baseline </w:t>
      </w:r>
      <w:r w:rsidR="00C82CA6" w:rsidRPr="003927A2">
        <w:rPr>
          <w:b/>
          <w:i/>
        </w:rPr>
        <w:t>does not</w:t>
      </w:r>
      <w:r w:rsidR="00C82CA6">
        <w:t xml:space="preserve"> measure content knowledge and/or skills students have not</w:t>
      </w:r>
      <w:r w:rsidR="003927A2">
        <w:t xml:space="preserve"> yet been taught.</w:t>
      </w:r>
    </w:p>
    <w:p w:rsidR="003927A2" w:rsidRDefault="003927A2" w:rsidP="003927A2">
      <w:pPr>
        <w:pStyle w:val="ListParagraph"/>
      </w:pPr>
    </w:p>
    <w:p w:rsidR="00614D2D" w:rsidRDefault="00C0776F" w:rsidP="00614D2D">
      <w:pPr>
        <w:pStyle w:val="ListParagraph"/>
        <w:numPr>
          <w:ilvl w:val="0"/>
          <w:numId w:val="1"/>
        </w:numPr>
      </w:pPr>
      <w:r>
        <w:t>My SGO</w:t>
      </w:r>
      <w:r w:rsidR="00614D2D">
        <w:t xml:space="preserve"> </w:t>
      </w:r>
      <w:r w:rsidR="003927A2">
        <w:t>and assessment reflect t</w:t>
      </w:r>
      <w:r w:rsidR="00614D2D">
        <w:t>he shifts in the CCSS</w:t>
      </w:r>
      <w:r w:rsidR="008968A2">
        <w:t xml:space="preserve"> as </w:t>
      </w:r>
      <w:r w:rsidR="00785BB2">
        <w:t>related</w:t>
      </w:r>
      <w:r w:rsidR="008968A2">
        <w:t xml:space="preserve"> to my content area.</w:t>
      </w:r>
    </w:p>
    <w:p w:rsidR="00614D2D" w:rsidRDefault="00614D2D" w:rsidP="00614D2D">
      <w:pPr>
        <w:pStyle w:val="ListParagraph"/>
      </w:pPr>
      <w:r>
        <w:t>English language Arts</w:t>
      </w:r>
      <w:r w:rsidR="00292E47">
        <w:t xml:space="preserve">   (check all that apply)</w:t>
      </w:r>
    </w:p>
    <w:p w:rsidR="00614D2D" w:rsidRDefault="00614D2D" w:rsidP="00614D2D">
      <w:pPr>
        <w:pStyle w:val="ListParagraph"/>
      </w:pPr>
      <w:r>
        <w:t>____</w:t>
      </w:r>
      <w:r w:rsidR="00606F69">
        <w:t xml:space="preserve"> Building knowledge through content-rich nonfiction.</w:t>
      </w:r>
    </w:p>
    <w:p w:rsidR="00614D2D" w:rsidRDefault="00614D2D" w:rsidP="00614D2D">
      <w:pPr>
        <w:pStyle w:val="ListParagraph"/>
      </w:pPr>
      <w:r>
        <w:t>____</w:t>
      </w:r>
      <w:r w:rsidR="00606F69">
        <w:t xml:space="preserve"> Reading, writing and speaking grounded in evidence from text.</w:t>
      </w:r>
    </w:p>
    <w:p w:rsidR="00614D2D" w:rsidRDefault="00614D2D" w:rsidP="00614D2D">
      <w:pPr>
        <w:pStyle w:val="ListParagraph"/>
      </w:pPr>
      <w:r>
        <w:t>____</w:t>
      </w:r>
      <w:r w:rsidR="00606F69">
        <w:t xml:space="preserve"> Regular practice with complex text and academic language.</w:t>
      </w:r>
    </w:p>
    <w:p w:rsidR="00614D2D" w:rsidRDefault="00614D2D" w:rsidP="00614D2D">
      <w:pPr>
        <w:pStyle w:val="ListParagraph"/>
      </w:pPr>
      <w:r>
        <w:t>Mathematics</w:t>
      </w:r>
      <w:r w:rsidR="00292E47">
        <w:t xml:space="preserve">   (check all that apply)</w:t>
      </w:r>
    </w:p>
    <w:p w:rsidR="00614D2D" w:rsidRDefault="00614D2D" w:rsidP="00614D2D">
      <w:pPr>
        <w:pStyle w:val="ListParagraph"/>
      </w:pPr>
      <w:r>
        <w:t>____</w:t>
      </w:r>
      <w:r w:rsidR="00606F69">
        <w:t xml:space="preserve"> Focus where the standards focus.</w:t>
      </w:r>
    </w:p>
    <w:p w:rsidR="00614D2D" w:rsidRDefault="00614D2D" w:rsidP="00614D2D">
      <w:pPr>
        <w:pStyle w:val="ListParagraph"/>
      </w:pPr>
      <w:r>
        <w:t>____</w:t>
      </w:r>
      <w:r w:rsidR="00606F69">
        <w:t xml:space="preserve"> Coherence </w:t>
      </w:r>
      <w:r w:rsidR="00C45574">
        <w:t xml:space="preserve">– </w:t>
      </w:r>
      <w:r w:rsidR="005827FA">
        <w:t xml:space="preserve">Think </w:t>
      </w:r>
      <w:r w:rsidR="00C45574">
        <w:t>across grades</w:t>
      </w:r>
      <w:r w:rsidR="005827FA">
        <w:t xml:space="preserve"> and link to major topics.</w:t>
      </w:r>
      <w:r w:rsidR="00C45574">
        <w:t xml:space="preserve"> </w:t>
      </w:r>
    </w:p>
    <w:p w:rsidR="00C82CA6" w:rsidRDefault="00614D2D" w:rsidP="003927A2">
      <w:pPr>
        <w:pStyle w:val="ListParagraph"/>
      </w:pPr>
      <w:r>
        <w:t>____</w:t>
      </w:r>
      <w:r w:rsidR="00606F69">
        <w:t xml:space="preserve"> Rigor</w:t>
      </w:r>
      <w:r w:rsidR="00C45574">
        <w:t xml:space="preserve"> – developing conceptual understandin</w:t>
      </w:r>
      <w:r w:rsidR="005827FA">
        <w:t xml:space="preserve">g, procedural skill and fluency, application </w:t>
      </w:r>
    </w:p>
    <w:p w:rsidR="003927A2" w:rsidRDefault="003927A2" w:rsidP="003927A2">
      <w:pPr>
        <w:pStyle w:val="ListParagraph"/>
      </w:pPr>
    </w:p>
    <w:p w:rsidR="008968A2" w:rsidRDefault="003927A2" w:rsidP="005827FA">
      <w:pPr>
        <w:pStyle w:val="ListParagraph"/>
        <w:numPr>
          <w:ilvl w:val="0"/>
          <w:numId w:val="1"/>
        </w:numPr>
      </w:pPr>
      <w:r>
        <w:t xml:space="preserve">I </w:t>
      </w:r>
      <w:r w:rsidR="008968A2">
        <w:t xml:space="preserve">intend to use the following </w:t>
      </w:r>
      <w:r w:rsidR="00850082">
        <w:t>r</w:t>
      </w:r>
      <w:r w:rsidR="002337C4">
        <w:t>esearch-b</w:t>
      </w:r>
      <w:r w:rsidR="00850082">
        <w:t xml:space="preserve">ased strategies </w:t>
      </w:r>
      <w:r w:rsidR="008968A2">
        <w:t>to achieve my SGO: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47"/>
        <w:gridCol w:w="3965"/>
        <w:gridCol w:w="4838"/>
      </w:tblGrid>
      <w:tr w:rsidR="008968A2" w:rsidTr="008968A2">
        <w:tc>
          <w:tcPr>
            <w:tcW w:w="558" w:type="dxa"/>
          </w:tcPr>
          <w:p w:rsidR="008968A2" w:rsidRDefault="008968A2" w:rsidP="008968A2">
            <w:pPr>
              <w:pStyle w:val="ListParagraph"/>
              <w:ind w:left="0"/>
            </w:pPr>
          </w:p>
        </w:tc>
        <w:tc>
          <w:tcPr>
            <w:tcW w:w="4050" w:type="dxa"/>
          </w:tcPr>
          <w:p w:rsidR="008968A2" w:rsidRDefault="00292E47" w:rsidP="008968A2">
            <w:pPr>
              <w:pStyle w:val="ListParagraph"/>
              <w:ind w:left="0"/>
            </w:pPr>
            <w:r>
              <w:t xml:space="preserve">                     </w:t>
            </w:r>
            <w:r w:rsidR="008968A2">
              <w:t>Strategies</w:t>
            </w:r>
          </w:p>
        </w:tc>
        <w:tc>
          <w:tcPr>
            <w:tcW w:w="4968" w:type="dxa"/>
          </w:tcPr>
          <w:p w:rsidR="008968A2" w:rsidRDefault="00292E47" w:rsidP="008968A2">
            <w:pPr>
              <w:pStyle w:val="ListParagraph"/>
              <w:ind w:left="0"/>
            </w:pPr>
            <w:r>
              <w:t xml:space="preserve">                 </w:t>
            </w:r>
            <w:bookmarkStart w:id="0" w:name="_GoBack"/>
            <w:bookmarkEnd w:id="0"/>
            <w:r w:rsidR="008968A2">
              <w:t>Examples</w:t>
            </w:r>
            <w:r>
              <w:t xml:space="preserve">  (specify if possible)</w:t>
            </w:r>
          </w:p>
        </w:tc>
      </w:tr>
      <w:tr w:rsidR="008968A2" w:rsidTr="008968A2">
        <w:tc>
          <w:tcPr>
            <w:tcW w:w="558" w:type="dxa"/>
          </w:tcPr>
          <w:p w:rsidR="008968A2" w:rsidRDefault="008968A2" w:rsidP="008968A2">
            <w:pPr>
              <w:pStyle w:val="ListParagraph"/>
              <w:ind w:left="0"/>
            </w:pPr>
          </w:p>
        </w:tc>
        <w:tc>
          <w:tcPr>
            <w:tcW w:w="4050" w:type="dxa"/>
          </w:tcPr>
          <w:p w:rsidR="008968A2" w:rsidRDefault="008968A2" w:rsidP="008968A2">
            <w:pPr>
              <w:pStyle w:val="ListParagraph"/>
              <w:ind w:left="0"/>
            </w:pPr>
            <w:r>
              <w:t>Formative assessment</w:t>
            </w:r>
          </w:p>
        </w:tc>
        <w:tc>
          <w:tcPr>
            <w:tcW w:w="4968" w:type="dxa"/>
          </w:tcPr>
          <w:p w:rsidR="008968A2" w:rsidRDefault="008968A2" w:rsidP="008968A2">
            <w:pPr>
              <w:pStyle w:val="ListParagraph"/>
              <w:ind w:left="0"/>
            </w:pPr>
          </w:p>
        </w:tc>
      </w:tr>
      <w:tr w:rsidR="008968A2" w:rsidTr="008968A2">
        <w:tc>
          <w:tcPr>
            <w:tcW w:w="558" w:type="dxa"/>
          </w:tcPr>
          <w:p w:rsidR="008968A2" w:rsidRDefault="008968A2" w:rsidP="008968A2">
            <w:pPr>
              <w:pStyle w:val="ListParagraph"/>
              <w:ind w:left="0"/>
            </w:pPr>
          </w:p>
        </w:tc>
        <w:tc>
          <w:tcPr>
            <w:tcW w:w="4050" w:type="dxa"/>
          </w:tcPr>
          <w:p w:rsidR="008968A2" w:rsidRDefault="008968A2" w:rsidP="008968A2">
            <w:pPr>
              <w:pStyle w:val="ListParagraph"/>
              <w:ind w:left="0"/>
            </w:pPr>
            <w:r>
              <w:t>Modeling</w:t>
            </w:r>
          </w:p>
        </w:tc>
        <w:tc>
          <w:tcPr>
            <w:tcW w:w="4968" w:type="dxa"/>
          </w:tcPr>
          <w:p w:rsidR="008968A2" w:rsidRDefault="008968A2" w:rsidP="008968A2">
            <w:pPr>
              <w:pStyle w:val="ListParagraph"/>
              <w:ind w:left="0"/>
            </w:pPr>
          </w:p>
        </w:tc>
      </w:tr>
      <w:tr w:rsidR="008968A2" w:rsidTr="008968A2">
        <w:tc>
          <w:tcPr>
            <w:tcW w:w="558" w:type="dxa"/>
          </w:tcPr>
          <w:p w:rsidR="008968A2" w:rsidRDefault="008968A2" w:rsidP="008968A2">
            <w:pPr>
              <w:pStyle w:val="ListParagraph"/>
              <w:ind w:left="0"/>
            </w:pPr>
          </w:p>
        </w:tc>
        <w:tc>
          <w:tcPr>
            <w:tcW w:w="4050" w:type="dxa"/>
          </w:tcPr>
          <w:p w:rsidR="008968A2" w:rsidRDefault="008968A2" w:rsidP="008968A2">
            <w:pPr>
              <w:pStyle w:val="ListParagraph"/>
              <w:ind w:left="0"/>
            </w:pPr>
            <w:r>
              <w:t>Exemplars</w:t>
            </w:r>
          </w:p>
        </w:tc>
        <w:tc>
          <w:tcPr>
            <w:tcW w:w="4968" w:type="dxa"/>
          </w:tcPr>
          <w:p w:rsidR="008968A2" w:rsidRDefault="008968A2" w:rsidP="008968A2">
            <w:pPr>
              <w:pStyle w:val="ListParagraph"/>
              <w:ind w:left="0"/>
            </w:pPr>
          </w:p>
        </w:tc>
      </w:tr>
      <w:tr w:rsidR="008968A2" w:rsidTr="008968A2">
        <w:tc>
          <w:tcPr>
            <w:tcW w:w="558" w:type="dxa"/>
          </w:tcPr>
          <w:p w:rsidR="008968A2" w:rsidRDefault="008968A2" w:rsidP="008968A2">
            <w:pPr>
              <w:pStyle w:val="ListParagraph"/>
              <w:ind w:left="0"/>
            </w:pPr>
          </w:p>
        </w:tc>
        <w:tc>
          <w:tcPr>
            <w:tcW w:w="4050" w:type="dxa"/>
          </w:tcPr>
          <w:p w:rsidR="008968A2" w:rsidRDefault="008968A2" w:rsidP="008968A2">
            <w:pPr>
              <w:pStyle w:val="ListParagraph"/>
              <w:ind w:left="0"/>
            </w:pPr>
            <w:r>
              <w:t>Timely and specific feedback</w:t>
            </w:r>
          </w:p>
        </w:tc>
        <w:tc>
          <w:tcPr>
            <w:tcW w:w="4968" w:type="dxa"/>
          </w:tcPr>
          <w:p w:rsidR="008968A2" w:rsidRDefault="008968A2" w:rsidP="008968A2">
            <w:pPr>
              <w:pStyle w:val="ListParagraph"/>
              <w:ind w:left="0"/>
            </w:pPr>
          </w:p>
        </w:tc>
      </w:tr>
      <w:tr w:rsidR="008968A2" w:rsidTr="008968A2">
        <w:tc>
          <w:tcPr>
            <w:tcW w:w="558" w:type="dxa"/>
          </w:tcPr>
          <w:p w:rsidR="008968A2" w:rsidRDefault="008968A2" w:rsidP="008968A2">
            <w:pPr>
              <w:pStyle w:val="ListParagraph"/>
              <w:ind w:left="0"/>
            </w:pPr>
          </w:p>
        </w:tc>
        <w:tc>
          <w:tcPr>
            <w:tcW w:w="4050" w:type="dxa"/>
          </w:tcPr>
          <w:p w:rsidR="008968A2" w:rsidRDefault="008968A2" w:rsidP="008968A2">
            <w:pPr>
              <w:pStyle w:val="ListParagraph"/>
              <w:ind w:left="0"/>
            </w:pPr>
            <w:r>
              <w:t>Frequent checks for understanding</w:t>
            </w:r>
          </w:p>
        </w:tc>
        <w:tc>
          <w:tcPr>
            <w:tcW w:w="4968" w:type="dxa"/>
          </w:tcPr>
          <w:p w:rsidR="008968A2" w:rsidRDefault="008968A2" w:rsidP="008968A2">
            <w:pPr>
              <w:pStyle w:val="ListParagraph"/>
              <w:ind w:left="0"/>
            </w:pPr>
          </w:p>
        </w:tc>
      </w:tr>
      <w:tr w:rsidR="008968A2" w:rsidTr="008968A2">
        <w:tc>
          <w:tcPr>
            <w:tcW w:w="558" w:type="dxa"/>
          </w:tcPr>
          <w:p w:rsidR="008968A2" w:rsidRDefault="008968A2" w:rsidP="008968A2">
            <w:pPr>
              <w:pStyle w:val="ListParagraph"/>
              <w:ind w:left="0"/>
            </w:pPr>
          </w:p>
        </w:tc>
        <w:tc>
          <w:tcPr>
            <w:tcW w:w="4050" w:type="dxa"/>
          </w:tcPr>
          <w:p w:rsidR="008968A2" w:rsidRDefault="008968A2" w:rsidP="008968A2">
            <w:pPr>
              <w:pStyle w:val="ListParagraph"/>
              <w:ind w:left="0"/>
            </w:pPr>
            <w:r>
              <w:t>Opportunities for revision</w:t>
            </w:r>
          </w:p>
        </w:tc>
        <w:tc>
          <w:tcPr>
            <w:tcW w:w="4968" w:type="dxa"/>
          </w:tcPr>
          <w:p w:rsidR="008968A2" w:rsidRDefault="008968A2" w:rsidP="008968A2">
            <w:pPr>
              <w:pStyle w:val="ListParagraph"/>
              <w:ind w:left="0"/>
            </w:pPr>
          </w:p>
        </w:tc>
      </w:tr>
      <w:tr w:rsidR="001153C2" w:rsidTr="008968A2">
        <w:tc>
          <w:tcPr>
            <w:tcW w:w="558" w:type="dxa"/>
          </w:tcPr>
          <w:p w:rsidR="001153C2" w:rsidRDefault="001153C2" w:rsidP="008968A2">
            <w:pPr>
              <w:pStyle w:val="ListParagraph"/>
              <w:ind w:left="0"/>
            </w:pPr>
          </w:p>
        </w:tc>
        <w:tc>
          <w:tcPr>
            <w:tcW w:w="4050" w:type="dxa"/>
          </w:tcPr>
          <w:p w:rsidR="001153C2" w:rsidRDefault="001153C2" w:rsidP="008968A2">
            <w:pPr>
              <w:pStyle w:val="ListParagraph"/>
              <w:ind w:left="0"/>
            </w:pPr>
          </w:p>
        </w:tc>
        <w:tc>
          <w:tcPr>
            <w:tcW w:w="4968" w:type="dxa"/>
          </w:tcPr>
          <w:p w:rsidR="001153C2" w:rsidRDefault="001153C2" w:rsidP="008968A2">
            <w:pPr>
              <w:pStyle w:val="ListParagraph"/>
              <w:ind w:left="0"/>
            </w:pPr>
          </w:p>
        </w:tc>
      </w:tr>
    </w:tbl>
    <w:p w:rsidR="005827FA" w:rsidRDefault="005827FA" w:rsidP="00C30586"/>
    <w:sectPr w:rsidR="005827FA" w:rsidSect="00724854">
      <w:pgSz w:w="12240" w:h="15840"/>
      <w:pgMar w:top="864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27631"/>
    <w:multiLevelType w:val="hybridMultilevel"/>
    <w:tmpl w:val="59F8F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313"/>
    <w:rsid w:val="001153C2"/>
    <w:rsid w:val="001A6722"/>
    <w:rsid w:val="001E4464"/>
    <w:rsid w:val="002337C4"/>
    <w:rsid w:val="00292E47"/>
    <w:rsid w:val="002E4313"/>
    <w:rsid w:val="003927A2"/>
    <w:rsid w:val="003B6593"/>
    <w:rsid w:val="004A604D"/>
    <w:rsid w:val="004B2725"/>
    <w:rsid w:val="005827FA"/>
    <w:rsid w:val="00606F69"/>
    <w:rsid w:val="00614D2D"/>
    <w:rsid w:val="00646648"/>
    <w:rsid w:val="00724854"/>
    <w:rsid w:val="00785BB2"/>
    <w:rsid w:val="00802A1B"/>
    <w:rsid w:val="008157D4"/>
    <w:rsid w:val="00850082"/>
    <w:rsid w:val="008968A2"/>
    <w:rsid w:val="008A28BD"/>
    <w:rsid w:val="008B0C90"/>
    <w:rsid w:val="008D2B82"/>
    <w:rsid w:val="009775AA"/>
    <w:rsid w:val="00AE2DA9"/>
    <w:rsid w:val="00C0776F"/>
    <w:rsid w:val="00C30586"/>
    <w:rsid w:val="00C45574"/>
    <w:rsid w:val="00C82CA6"/>
    <w:rsid w:val="00CC02D9"/>
    <w:rsid w:val="00D64C9C"/>
    <w:rsid w:val="00DE225E"/>
    <w:rsid w:val="00E20714"/>
    <w:rsid w:val="00EA0082"/>
    <w:rsid w:val="00EB4A11"/>
    <w:rsid w:val="00EF6822"/>
    <w:rsid w:val="00FD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66E728-2CC5-4450-A0DD-FBDD4BFD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313"/>
    <w:pPr>
      <w:ind w:left="720"/>
      <w:contextualSpacing/>
    </w:pPr>
  </w:style>
  <w:style w:type="table" w:styleId="TableGrid">
    <w:name w:val="Table Grid"/>
    <w:basedOn w:val="TableNormal"/>
    <w:uiPriority w:val="59"/>
    <w:rsid w:val="00C07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7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D58B7-B8E4-4E40-A865-98DD482CD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Tracy</cp:lastModifiedBy>
  <cp:revision>3</cp:revision>
  <cp:lastPrinted>2014-07-16T15:18:00Z</cp:lastPrinted>
  <dcterms:created xsi:type="dcterms:W3CDTF">2014-08-05T10:42:00Z</dcterms:created>
  <dcterms:modified xsi:type="dcterms:W3CDTF">2014-08-05T10:46:00Z</dcterms:modified>
</cp:coreProperties>
</file>